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C" w:rsidRDefault="009A0902" w:rsidP="005C2852">
      <w:pPr>
        <w:spacing w:after="0"/>
        <w:ind w:left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bookmarkStart w:id="0" w:name="_GoBack"/>
      <w:bookmarkEnd w:id="0"/>
      <w:r w:rsidR="005C2852" w:rsidRPr="005C2852">
        <w:rPr>
          <w:rFonts w:ascii="Garamond" w:hAnsi="Garamond"/>
          <w:b/>
          <w:sz w:val="24"/>
          <w:szCs w:val="24"/>
        </w:rPr>
        <w:t xml:space="preserve">   </w:t>
      </w:r>
      <w:r w:rsidR="005C2852">
        <w:rPr>
          <w:rFonts w:ascii="Garamond" w:hAnsi="Garamond"/>
          <w:b/>
          <w:sz w:val="24"/>
          <w:szCs w:val="24"/>
          <w:u w:val="single"/>
        </w:rPr>
        <w:t>Informal Short Term Absence Management Meeting</w:t>
      </w:r>
      <w:r w:rsidR="004F5B81">
        <w:rPr>
          <w:rFonts w:ascii="Garamond" w:hAnsi="Garamond"/>
          <w:b/>
          <w:sz w:val="24"/>
          <w:szCs w:val="24"/>
          <w:u w:val="single"/>
        </w:rPr>
        <w:t xml:space="preserve"> Form</w:t>
      </w:r>
      <w:r w:rsidR="004F5B81" w:rsidRPr="004F5B81">
        <w:rPr>
          <w:rFonts w:ascii="Garamond" w:hAnsi="Garamond"/>
          <w:b/>
          <w:sz w:val="24"/>
          <w:szCs w:val="24"/>
        </w:rPr>
        <w:t xml:space="preserve">           </w:t>
      </w:r>
    </w:p>
    <w:p w:rsidR="004F5B81" w:rsidRPr="004F5B81" w:rsidRDefault="004F5B81" w:rsidP="001A07EC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141"/>
        <w:gridCol w:w="1110"/>
        <w:gridCol w:w="2311"/>
        <w:gridCol w:w="407"/>
        <w:gridCol w:w="992"/>
        <w:gridCol w:w="912"/>
      </w:tblGrid>
      <w:tr w:rsidR="001A07EC" w:rsidRPr="004F5B81" w:rsidTr="00353E35">
        <w:tc>
          <w:tcPr>
            <w:tcW w:w="3369" w:type="dxa"/>
            <w:gridSpan w:val="2"/>
          </w:tcPr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Name of Employee</w:t>
            </w:r>
          </w:p>
        </w:tc>
        <w:tc>
          <w:tcPr>
            <w:tcW w:w="5873" w:type="dxa"/>
            <w:gridSpan w:val="6"/>
          </w:tcPr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837EF1">
        <w:tc>
          <w:tcPr>
            <w:tcW w:w="9242" w:type="dxa"/>
            <w:gridSpan w:val="8"/>
            <w:shd w:val="clear" w:color="auto" w:fill="D9D9D9" w:themeFill="background1" w:themeFillShade="D9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Sickness Absence record over the last 12 calendar months</w:t>
            </w: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Occasions:</w:t>
            </w:r>
          </w:p>
        </w:tc>
        <w:tc>
          <w:tcPr>
            <w:tcW w:w="5873" w:type="dxa"/>
            <w:gridSpan w:val="6"/>
          </w:tcPr>
          <w:p w:rsidR="006F4774" w:rsidRPr="004F5B81" w:rsidRDefault="006F4774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working days off: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medically certified working days</w:t>
            </w:r>
            <w:r w:rsidR="00353E35" w:rsidRPr="004F5B81">
              <w:rPr>
                <w:rFonts w:ascii="Garamond" w:hAnsi="Garamond"/>
                <w:sz w:val="24"/>
                <w:szCs w:val="24"/>
              </w:rPr>
              <w:t xml:space="preserve"> off</w:t>
            </w:r>
            <w:r w:rsidRPr="004F5B81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3369" w:type="dxa"/>
            <w:gridSpan w:val="2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Reason for occasions:</w:t>
            </w:r>
          </w:p>
          <w:p w:rsidR="00353E35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73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837EF1">
        <w:tc>
          <w:tcPr>
            <w:tcW w:w="7338" w:type="dxa"/>
            <w:gridSpan w:val="6"/>
            <w:shd w:val="clear" w:color="auto" w:fill="D9D9D9" w:themeFill="background1" w:themeFillShade="D9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7EF1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837EF1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 there a </w:t>
            </w:r>
            <w:r w:rsidR="00837EF1" w:rsidRPr="004F5B81">
              <w:rPr>
                <w:rFonts w:ascii="Garamond" w:hAnsi="Garamond"/>
                <w:sz w:val="24"/>
                <w:szCs w:val="24"/>
              </w:rPr>
              <w:t>recurring illness</w:t>
            </w:r>
            <w:r>
              <w:rPr>
                <w:rFonts w:ascii="Garamond" w:hAnsi="Garamond"/>
                <w:sz w:val="24"/>
                <w:szCs w:val="24"/>
              </w:rPr>
              <w:t xml:space="preserve"> that contributed to these occasions? Is it likely to occur again? </w:t>
            </w:r>
            <w:r w:rsidR="00837EF1" w:rsidRPr="004F5B81">
              <w:rPr>
                <w:rFonts w:ascii="Garamond" w:hAnsi="Garamond"/>
                <w:sz w:val="24"/>
                <w:szCs w:val="24"/>
              </w:rPr>
              <w:t>If yes please give details:</w:t>
            </w:r>
          </w:p>
          <w:p w:rsidR="00837EF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the Employee sought</w:t>
            </w:r>
            <w:r w:rsidR="00837EF1" w:rsidRPr="004F5B81">
              <w:rPr>
                <w:rFonts w:ascii="Garamond" w:hAnsi="Garamond"/>
                <w:sz w:val="24"/>
                <w:szCs w:val="24"/>
              </w:rPr>
              <w:t xml:space="preserve"> medical advice?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yes, please give details:</w:t>
            </w:r>
          </w:p>
          <w:p w:rsidR="00837EF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Pr="004F5B81" w:rsidRDefault="006F4774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the Employee taking any medication that may affect their work?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5B81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4F5B81">
              <w:rPr>
                <w:rFonts w:ascii="Garamond" w:hAnsi="Garamond"/>
                <w:sz w:val="24"/>
                <w:szCs w:val="24"/>
              </w:rPr>
              <w:t xml:space="preserve"> drowsiness/dizziness.  If yes,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Was any of the</w:t>
            </w:r>
            <w:r w:rsidR="00837EF1" w:rsidRPr="004F5B81">
              <w:rPr>
                <w:rFonts w:ascii="Garamond" w:hAnsi="Garamond"/>
                <w:sz w:val="24"/>
                <w:szCs w:val="24"/>
              </w:rPr>
              <w:t xml:space="preserve"> absence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837EF1" w:rsidRPr="004F5B81">
              <w:rPr>
                <w:rFonts w:ascii="Garamond" w:hAnsi="Garamond"/>
                <w:sz w:val="24"/>
                <w:szCs w:val="24"/>
              </w:rPr>
              <w:t xml:space="preserve"> caused or made worse by workplace factors?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yes, please give details:</w:t>
            </w:r>
          </w:p>
          <w:p w:rsidR="00837EF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5C2852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a</w:t>
            </w:r>
            <w:r w:rsidR="005C2852">
              <w:rPr>
                <w:rFonts w:ascii="Garamond" w:hAnsi="Garamond"/>
                <w:sz w:val="24"/>
                <w:szCs w:val="24"/>
              </w:rPr>
              <w:t>ny action required to support the E</w:t>
            </w:r>
            <w:r w:rsidRPr="004F5B81">
              <w:rPr>
                <w:rFonts w:ascii="Garamond" w:hAnsi="Garamond"/>
                <w:sz w:val="24"/>
                <w:szCs w:val="24"/>
              </w:rPr>
              <w:t>mployee</w:t>
            </w:r>
            <w:r w:rsidR="005C2852">
              <w:rPr>
                <w:rFonts w:ascii="Garamond" w:hAnsi="Garamond"/>
                <w:sz w:val="24"/>
                <w:szCs w:val="24"/>
              </w:rPr>
              <w:t>’</w:t>
            </w:r>
            <w:r w:rsidRPr="004F5B81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5C2852">
              <w:rPr>
                <w:rFonts w:ascii="Garamond" w:hAnsi="Garamond"/>
                <w:sz w:val="24"/>
                <w:szCs w:val="24"/>
              </w:rPr>
              <w:t>improvement in attendance</w:t>
            </w:r>
            <w:r w:rsidRPr="004F5B81">
              <w:rPr>
                <w:rFonts w:ascii="Garamond" w:hAnsi="Garamond"/>
                <w:sz w:val="24"/>
                <w:szCs w:val="24"/>
              </w:rPr>
              <w:t>? If yes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7338" w:type="dxa"/>
            <w:gridSpan w:val="6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Action Required/Agreed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Yes 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B6707E" w:rsidP="001A07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the amount/l</w:t>
            </w:r>
            <w:r w:rsidR="00353E35" w:rsidRPr="004F5B81">
              <w:rPr>
                <w:rFonts w:ascii="Garamond" w:hAnsi="Garamond"/>
                <w:sz w:val="24"/>
                <w:szCs w:val="24"/>
              </w:rPr>
              <w:t>evel of sick absence causing concern?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2852" w:rsidRPr="004F5B81" w:rsidTr="001A07EC">
        <w:tc>
          <w:tcPr>
            <w:tcW w:w="7338" w:type="dxa"/>
            <w:gridSpan w:val="6"/>
          </w:tcPr>
          <w:p w:rsidR="00B6707E" w:rsidRPr="004F5B81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employee been advised to access the Trust Absence Management Policy and aware where to find it.</w:t>
            </w:r>
          </w:p>
        </w:tc>
        <w:tc>
          <w:tcPr>
            <w:tcW w:w="992" w:type="dxa"/>
          </w:tcPr>
          <w:p w:rsidR="005C2852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5C2852" w:rsidRPr="004F5B81" w:rsidRDefault="005C2852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a referral to the Occupational Health Specialist appropriate?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a risk assessment required?  (Including stress risk assessment )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9242" w:type="dxa"/>
            <w:gridSpan w:val="8"/>
            <w:shd w:val="clear" w:color="auto" w:fill="D9D9D9" w:themeFill="background1" w:themeFillShade="D9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Risk Assessment Tool:</w:t>
            </w:r>
          </w:p>
        </w:tc>
      </w:tr>
      <w:tr w:rsidR="00353E35" w:rsidRPr="004F5B81" w:rsidTr="00353E35">
        <w:tc>
          <w:tcPr>
            <w:tcW w:w="2310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Description of Risk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proofErr w:type="gramStart"/>
            <w:r w:rsidRPr="004F5B81">
              <w:rPr>
                <w:rFonts w:ascii="Garamond" w:hAnsi="Garamond"/>
                <w:sz w:val="18"/>
                <w:szCs w:val="18"/>
              </w:rPr>
              <w:t>e.g</w:t>
            </w:r>
            <w:proofErr w:type="spellEnd"/>
            <w:proofErr w:type="gramEnd"/>
            <w:r w:rsidRPr="004F5B81">
              <w:rPr>
                <w:rFonts w:ascii="Garamond" w:hAnsi="Garamond"/>
                <w:sz w:val="18"/>
                <w:szCs w:val="18"/>
              </w:rPr>
              <w:t xml:space="preserve"> the employee is required to lift heavy items but this </w:t>
            </w:r>
            <w:r w:rsidRPr="004F5B81">
              <w:rPr>
                <w:rFonts w:ascii="Garamond" w:hAnsi="Garamond"/>
                <w:sz w:val="18"/>
                <w:szCs w:val="18"/>
              </w:rPr>
              <w:lastRenderedPageBreak/>
              <w:t>may make health worse.</w:t>
            </w:r>
          </w:p>
        </w:tc>
        <w:tc>
          <w:tcPr>
            <w:tcW w:w="2310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lastRenderedPageBreak/>
              <w:t>Impact –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r w:rsidRPr="004F5B81">
              <w:rPr>
                <w:rFonts w:ascii="Garamond" w:hAnsi="Garamond"/>
                <w:sz w:val="18"/>
                <w:szCs w:val="18"/>
              </w:rPr>
              <w:t>Medical situation could have on carrying out duties</w:t>
            </w:r>
          </w:p>
        </w:tc>
        <w:tc>
          <w:tcPr>
            <w:tcW w:w="2311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Probability –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r w:rsidRPr="004F5B81">
              <w:rPr>
                <w:rFonts w:ascii="Garamond" w:hAnsi="Garamond"/>
                <w:sz w:val="18"/>
                <w:szCs w:val="18"/>
              </w:rPr>
              <w:t>Medical situation could have on carrying out duties</w:t>
            </w:r>
          </w:p>
        </w:tc>
        <w:tc>
          <w:tcPr>
            <w:tcW w:w="2311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Action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F5B81">
              <w:rPr>
                <w:rFonts w:ascii="Garamond" w:hAnsi="Garamond"/>
                <w:sz w:val="18"/>
                <w:szCs w:val="18"/>
              </w:rPr>
              <w:t>i.e</w:t>
            </w:r>
            <w:proofErr w:type="spellEnd"/>
            <w:r w:rsidRPr="004F5B81">
              <w:rPr>
                <w:rFonts w:ascii="Garamond" w:hAnsi="Garamond"/>
                <w:sz w:val="18"/>
                <w:szCs w:val="18"/>
              </w:rPr>
              <w:t xml:space="preserve"> reasonable adjustments, training, equipment or </w:t>
            </w:r>
            <w:r w:rsidRPr="004F5B81">
              <w:rPr>
                <w:rFonts w:ascii="Garamond" w:hAnsi="Garamond"/>
                <w:sz w:val="18"/>
                <w:szCs w:val="18"/>
              </w:rPr>
              <w:lastRenderedPageBreak/>
              <w:t xml:space="preserve">support </w:t>
            </w:r>
          </w:p>
        </w:tc>
      </w:tr>
      <w:tr w:rsidR="00353E35" w:rsidRPr="004F5B81" w:rsidTr="00353E35">
        <w:tc>
          <w:tcPr>
            <w:tcW w:w="2310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Pr="004F5B81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High,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Medium or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Low</w:t>
            </w:r>
          </w:p>
        </w:tc>
        <w:tc>
          <w:tcPr>
            <w:tcW w:w="2311" w:type="dxa"/>
          </w:tcPr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High, 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Medium or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Low</w:t>
            </w:r>
          </w:p>
        </w:tc>
        <w:tc>
          <w:tcPr>
            <w:tcW w:w="2311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9242" w:type="dxa"/>
            <w:gridSpan w:val="8"/>
            <w:shd w:val="clear" w:color="auto" w:fill="D9D9D9" w:themeFill="background1" w:themeFillShade="D9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Further action Required?</w:t>
            </w: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5B81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4F5B81">
              <w:rPr>
                <w:rFonts w:ascii="Garamond" w:hAnsi="Garamond"/>
                <w:sz w:val="24"/>
                <w:szCs w:val="24"/>
              </w:rPr>
              <w:t>, Counselling, Oh referral.</w:t>
            </w: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Any other Comments:</w:t>
            </w: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6F4774" w:rsidRPr="004F5B81" w:rsidRDefault="006F4774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1B08" w:rsidRPr="004F5B81" w:rsidTr="004F5B81">
        <w:tc>
          <w:tcPr>
            <w:tcW w:w="3510" w:type="dxa"/>
            <w:gridSpan w:val="3"/>
          </w:tcPr>
          <w:p w:rsidR="007A1B08" w:rsidRDefault="007A1B08" w:rsidP="00353E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Detail the Academies expectations regarding employee attendance:</w:t>
            </w:r>
          </w:p>
          <w:p w:rsidR="007A1B08" w:rsidRDefault="007A1B08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7A1B08" w:rsidRDefault="007A1B08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7A1B08" w:rsidRPr="004F5B81" w:rsidRDefault="007A1B08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7A1B08" w:rsidRPr="004F5B81" w:rsidRDefault="007A1B08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9242" w:type="dxa"/>
            <w:gridSpan w:val="8"/>
            <w:shd w:val="clear" w:color="auto" w:fill="D9D9D9" w:themeFill="background1" w:themeFillShade="D9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By signing this form you are agreeing that the information is correct to the best of you knowledge, that you are aware that your </w:t>
            </w:r>
            <w:r w:rsidRPr="006F4774">
              <w:rPr>
                <w:rFonts w:ascii="Garamond" w:hAnsi="Garamond"/>
                <w:sz w:val="24"/>
                <w:szCs w:val="24"/>
              </w:rPr>
              <w:t>sickness</w:t>
            </w:r>
            <w:r>
              <w:rPr>
                <w:rFonts w:ascii="Garamond" w:hAnsi="Garamond"/>
                <w:sz w:val="24"/>
                <w:szCs w:val="24"/>
              </w:rPr>
              <w:t xml:space="preserve"> will continue to be monitored and </w:t>
            </w:r>
            <w:r w:rsidRPr="006F4774">
              <w:rPr>
                <w:rFonts w:ascii="Garamond" w:hAnsi="Garamond"/>
                <w:sz w:val="24"/>
                <w:szCs w:val="24"/>
              </w:rPr>
              <w:t xml:space="preserve">if deemed appropriate with additional sickness, a future </w:t>
            </w:r>
            <w:r>
              <w:rPr>
                <w:rFonts w:ascii="Garamond" w:hAnsi="Garamond"/>
                <w:sz w:val="24"/>
                <w:szCs w:val="24"/>
              </w:rPr>
              <w:t xml:space="preserve">formal </w:t>
            </w:r>
            <w:r w:rsidRPr="006F4774">
              <w:rPr>
                <w:rFonts w:ascii="Garamond" w:hAnsi="Garamond"/>
                <w:sz w:val="24"/>
                <w:szCs w:val="24"/>
              </w:rPr>
              <w:t xml:space="preserve">meeting to review </w:t>
            </w:r>
            <w:r>
              <w:rPr>
                <w:rFonts w:ascii="Garamond" w:hAnsi="Garamond"/>
                <w:sz w:val="24"/>
                <w:szCs w:val="24"/>
              </w:rPr>
              <w:t>your</w:t>
            </w:r>
            <w:r w:rsidRPr="006F4774">
              <w:rPr>
                <w:rFonts w:ascii="Garamond" w:hAnsi="Garamond"/>
                <w:sz w:val="24"/>
                <w:szCs w:val="24"/>
              </w:rPr>
              <w:t xml:space="preserve"> attendance </w:t>
            </w:r>
            <w:r>
              <w:rPr>
                <w:rFonts w:ascii="Garamond" w:hAnsi="Garamond"/>
                <w:sz w:val="24"/>
                <w:szCs w:val="24"/>
              </w:rPr>
              <w:t>could be held under the A</w:t>
            </w:r>
            <w:r w:rsidRPr="006F4774">
              <w:rPr>
                <w:rFonts w:ascii="Garamond" w:hAnsi="Garamond"/>
                <w:sz w:val="24"/>
                <w:szCs w:val="24"/>
              </w:rPr>
              <w:t xml:space="preserve">bsence </w:t>
            </w:r>
            <w:r>
              <w:rPr>
                <w:rFonts w:ascii="Garamond" w:hAnsi="Garamond"/>
                <w:sz w:val="24"/>
                <w:szCs w:val="24"/>
              </w:rPr>
              <w:t xml:space="preserve">Management Policy. </w:t>
            </w: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Signature of Employee:</w:t>
            </w: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Date:</w:t>
            </w: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Signature of Manager: </w:t>
            </w: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Date:</w:t>
            </w: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07EC" w:rsidRDefault="001A07EC" w:rsidP="00353E35">
      <w:pPr>
        <w:spacing w:after="0"/>
      </w:pPr>
    </w:p>
    <w:p w:rsidR="00353E35" w:rsidRDefault="00353E35" w:rsidP="00353E35">
      <w:pPr>
        <w:spacing w:after="0"/>
      </w:pPr>
    </w:p>
    <w:sectPr w:rsidR="0035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C"/>
    <w:rsid w:val="001A07EC"/>
    <w:rsid w:val="00353E35"/>
    <w:rsid w:val="004F5B81"/>
    <w:rsid w:val="005C2852"/>
    <w:rsid w:val="005E7D5C"/>
    <w:rsid w:val="006F4774"/>
    <w:rsid w:val="007A1B08"/>
    <w:rsid w:val="00837EF1"/>
    <w:rsid w:val="009A0902"/>
    <w:rsid w:val="00A42417"/>
    <w:rsid w:val="00B6707E"/>
    <w:rsid w:val="00E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25E1-24CA-4F24-AF10-99D93C87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Denton</dc:creator>
  <cp:lastModifiedBy>Kelly Denton</cp:lastModifiedBy>
  <cp:revision>5</cp:revision>
  <dcterms:created xsi:type="dcterms:W3CDTF">2015-07-13T10:28:00Z</dcterms:created>
  <dcterms:modified xsi:type="dcterms:W3CDTF">2015-10-14T15:02:00Z</dcterms:modified>
</cp:coreProperties>
</file>